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hd w:fill="FFFFFF" w:val="clear"/>
        <w:spacing w:before="0" w:after="255"/>
        <w:jc w:val="center"/>
        <w:outlineLvl w:val="1"/>
        <w:rPr>
          <w:rFonts w:ascii="Times New Roman" w:hAnsi="Times New Roman"/>
          <w:sz w:val="28"/>
          <w:szCs w:val="28"/>
        </w:rPr>
      </w:pPr>
      <w:r>
        <w:rPr>
          <w:rFonts w:ascii="Times New Roman" w:hAnsi="Times New Roman"/>
          <w:sz w:val="28"/>
          <w:szCs w:val="28"/>
        </w:rPr>
      </w:r>
    </w:p>
    <w:p>
      <w:pPr>
        <w:pStyle w:val="Normal"/>
        <w:shd w:fill="FFFFFF" w:val="clear"/>
        <w:spacing w:before="199" w:after="199"/>
        <w:jc w:val="both"/>
        <w:outlineLvl w:val="1"/>
        <w:rPr>
          <w:rFonts w:ascii="Times New Roman" w:hAnsi="Times New Roman"/>
          <w:sz w:val="28"/>
          <w:szCs w:val="28"/>
        </w:rPr>
      </w:pPr>
      <w:r>
        <w:rPr>
          <w:rFonts w:ascii="Times New Roman" w:hAnsi="Times New Roman"/>
          <w:sz w:val="28"/>
          <w:szCs w:val="28"/>
        </w:rPr>
      </w:r>
    </w:p>
    <w:p>
      <w:pPr>
        <w:pStyle w:val="Normal"/>
        <w:shd w:fill="FFFFFF" w:val="clear"/>
        <w:spacing w:before="199" w:after="199"/>
        <w:jc w:val="both"/>
        <w:outlineLvl w:val="1"/>
        <w:rPr>
          <w:rFonts w:cs="Arial" w:ascii="Times New Roman" w:hAnsi="Times New Roman"/>
          <w:b/>
          <w:bCs/>
          <w:color w:val="000000"/>
          <w:sz w:val="28"/>
          <w:szCs w:val="28"/>
        </w:rPr>
      </w:pPr>
      <w:r>
        <w:rPr>
          <w:rFonts w:cs="Arial" w:ascii="Times New Roman" w:hAnsi="Times New Roman"/>
          <w:color w:val="333333"/>
          <w:sz w:val="28"/>
          <w:szCs w:val="28"/>
        </w:rPr>
        <w:t xml:space="preserve">                                            </w:t>
      </w:r>
      <w:r>
        <w:rPr>
          <w:rFonts w:cs="Arial" w:ascii="Times New Roman" w:hAnsi="Times New Roman"/>
          <w:b/>
          <w:bCs/>
          <w:color w:val="000000"/>
          <w:sz w:val="28"/>
          <w:szCs w:val="28"/>
        </w:rPr>
        <w:t xml:space="preserve">Школа </w:t>
      </w:r>
      <w:r>
        <w:rPr>
          <w:rFonts w:cs="Arial" w:ascii="Times New Roman" w:hAnsi="Times New Roman"/>
          <w:b/>
          <w:bCs/>
          <w:color w:val="000000"/>
          <w:sz w:val="28"/>
          <w:szCs w:val="28"/>
        </w:rPr>
        <w:t>П</w:t>
      </w:r>
      <w:r>
        <w:rPr>
          <w:rFonts w:cs="Arial" w:ascii="Times New Roman" w:hAnsi="Times New Roman"/>
          <w:b/>
          <w:bCs/>
          <w:color w:val="000000"/>
          <w:sz w:val="28"/>
          <w:szCs w:val="28"/>
        </w:rPr>
        <w:t xml:space="preserve">риёмных </w:t>
      </w:r>
      <w:r>
        <w:rPr>
          <w:rFonts w:cs="Arial" w:ascii="Times New Roman" w:hAnsi="Times New Roman"/>
          <w:b/>
          <w:bCs/>
          <w:color w:val="000000"/>
          <w:sz w:val="28"/>
          <w:szCs w:val="28"/>
        </w:rPr>
        <w:t>Р</w:t>
      </w:r>
      <w:r>
        <w:rPr>
          <w:rFonts w:cs="Arial" w:ascii="Times New Roman" w:hAnsi="Times New Roman"/>
          <w:b/>
          <w:bCs/>
          <w:color w:val="000000"/>
          <w:sz w:val="28"/>
          <w:szCs w:val="28"/>
        </w:rPr>
        <w:t xml:space="preserve">одителей </w:t>
      </w:r>
    </w:p>
    <w:p>
      <w:pPr>
        <w:pStyle w:val="Normal"/>
        <w:shd w:fill="FFFFFF" w:val="clear"/>
        <w:spacing w:before="199" w:after="199"/>
        <w:jc w:val="both"/>
        <w:outlineLvl w:val="1"/>
        <w:rPr>
          <w:color w:val="000000"/>
          <w:sz w:val="28"/>
          <w:szCs w:val="28"/>
        </w:rPr>
      </w:pPr>
      <w:r>
        <w:rPr>
          <w:rFonts w:cs="Arial" w:ascii="Arial" w:hAnsi="Arial"/>
          <w:color w:val="333333"/>
          <w:sz w:val="28"/>
          <w:szCs w:val="28"/>
        </w:rPr>
        <w:t xml:space="preserve">    </w:t>
      </w:r>
      <w:r>
        <w:rPr>
          <w:color w:val="000000"/>
          <w:sz w:val="28"/>
          <w:szCs w:val="28"/>
        </w:rPr>
        <w:t>Школа является системой комплексного социально-психологического, психолого-педагогического, медицинского и правового  сопровождения замещающих (приёмных) семей, семей, усыновивших или взявших под опеку/попечительство детей (ребёнка) и граждан, планирующих усыновить, взять под опеку/попечительство ребенка или стать приемными родителями.</w:t>
      </w:r>
    </w:p>
    <w:p>
      <w:pPr>
        <w:pStyle w:val="Normal"/>
        <w:shd w:fill="FFFFFF" w:val="clear"/>
        <w:spacing w:before="0" w:after="255"/>
        <w:rPr/>
      </w:pPr>
      <w:r>
        <w:rPr/>
      </w:r>
    </w:p>
    <w:p>
      <w:pPr>
        <w:pStyle w:val="Normal"/>
        <w:shd w:fill="FFFFFF" w:val="clear"/>
        <w:spacing w:before="0" w:after="255"/>
        <w:rPr>
          <w:color w:val="000000"/>
          <w:sz w:val="28"/>
          <w:szCs w:val="28"/>
        </w:rPr>
      </w:pPr>
      <w:r>
        <w:rPr>
          <w:color w:val="000000"/>
          <w:sz w:val="28"/>
          <w:szCs w:val="28"/>
        </w:rPr>
        <w:t xml:space="preserve">  </w:t>
      </w:r>
      <w:r>
        <w:rPr>
          <w:color w:val="000000"/>
          <w:sz w:val="28"/>
          <w:szCs w:val="28"/>
        </w:rPr>
        <w:t xml:space="preserve">Школа в своей деятельности руководствуется нормативными и правовыми актами Российской Федерации и Ставропольского края в области опеки, попечительства. </w:t>
      </w:r>
    </w:p>
    <w:p>
      <w:pPr>
        <w:pStyle w:val="Normal"/>
        <w:shd w:fill="FFFFFF" w:val="clear"/>
        <w:spacing w:before="0" w:after="255"/>
        <w:jc w:val="both"/>
        <w:rPr>
          <w:color w:val="000000"/>
          <w:sz w:val="28"/>
          <w:szCs w:val="28"/>
        </w:rPr>
      </w:pPr>
      <w:r>
        <w:rPr>
          <w:color w:val="000000"/>
          <w:sz w:val="28"/>
          <w:szCs w:val="28"/>
        </w:rPr>
        <w:t xml:space="preserve">   </w:t>
      </w:r>
      <w:r>
        <w:rPr>
          <w:color w:val="000000"/>
          <w:sz w:val="28"/>
          <w:szCs w:val="28"/>
        </w:rPr>
        <w:t>Целью программ подготовки семьи, независимо от формы семейного жизнеустройства, является помощь семье в создании оптимальных условий для интеграции приёмного ребёнка в семейную систему.</w:t>
      </w:r>
    </w:p>
    <w:p>
      <w:pPr>
        <w:pStyle w:val="Normal"/>
        <w:shd w:fill="FFFFFF" w:val="clear"/>
        <w:spacing w:before="0" w:after="255"/>
        <w:jc w:val="both"/>
        <w:rPr>
          <w:color w:val="000000"/>
          <w:sz w:val="28"/>
          <w:szCs w:val="28"/>
        </w:rPr>
      </w:pPr>
      <w:r>
        <w:rPr>
          <w:color w:val="000000"/>
          <w:sz w:val="28"/>
          <w:szCs w:val="28"/>
        </w:rPr>
        <w:t xml:space="preserve">  </w:t>
      </w:r>
      <w:r>
        <w:rPr>
          <w:color w:val="000000"/>
          <w:sz w:val="28"/>
          <w:szCs w:val="28"/>
        </w:rPr>
        <w:t>Подготовка граждан ведётся по программе, утвержденной Министерством образования и молодежной политики Ставропольского края (№ 808-пр от 31.08.2012 г.).</w:t>
      </w:r>
    </w:p>
    <w:p>
      <w:pPr>
        <w:pStyle w:val="Normal"/>
        <w:shd w:fill="FFFFFF" w:val="clear"/>
        <w:spacing w:before="0" w:after="255"/>
        <w:jc w:val="both"/>
        <w:rPr>
          <w:color w:val="000000"/>
          <w:sz w:val="28"/>
          <w:szCs w:val="28"/>
        </w:rPr>
      </w:pPr>
      <w:r>
        <w:rPr>
          <w:color w:val="000000"/>
          <w:sz w:val="28"/>
          <w:szCs w:val="28"/>
        </w:rPr>
        <w:t xml:space="preserve">     </w:t>
      </w:r>
      <w:r>
        <w:rPr>
          <w:color w:val="000000"/>
          <w:sz w:val="28"/>
          <w:szCs w:val="28"/>
        </w:rPr>
        <w:t>По окончании обучения, участникам выдается бессрочное свидетельство о прохождении Школы, единого государственного образца.</w:t>
      </w:r>
    </w:p>
    <w:p>
      <w:pPr>
        <w:pStyle w:val="Normal"/>
        <w:shd w:fill="FFFFFF" w:val="clear"/>
        <w:spacing w:before="0" w:after="255"/>
        <w:rPr>
          <w:color w:val="000000"/>
          <w:sz w:val="28"/>
          <w:szCs w:val="28"/>
        </w:rPr>
      </w:pPr>
      <w:r>
        <w:rPr>
          <w:color w:val="000000"/>
          <w:sz w:val="28"/>
          <w:szCs w:val="28"/>
        </w:rPr>
        <w:t>Формы работы, в рамках прохождения программы Школы:</w:t>
      </w:r>
    </w:p>
    <w:p>
      <w:pPr>
        <w:pStyle w:val="Normal"/>
        <w:numPr>
          <w:ilvl w:val="0"/>
          <w:numId w:val="1"/>
        </w:numPr>
        <w:shd w:fill="FFFFFF" w:val="clear"/>
        <w:spacing w:beforeAutospacing="1" w:after="75"/>
        <w:ind w:left="450" w:right="0" w:hanging="360"/>
        <w:rPr>
          <w:color w:val="000000"/>
          <w:sz w:val="28"/>
          <w:szCs w:val="28"/>
        </w:rPr>
      </w:pPr>
      <w:r>
        <w:rPr>
          <w:color w:val="000000"/>
          <w:sz w:val="28"/>
          <w:szCs w:val="28"/>
        </w:rPr>
        <w:t>просмотр и обсуждение фильмов из серии «День аиста». Истории из жизни реальных приёмных семей.</w:t>
      </w:r>
    </w:p>
    <w:p>
      <w:pPr>
        <w:pStyle w:val="Normal"/>
        <w:numPr>
          <w:ilvl w:val="0"/>
          <w:numId w:val="1"/>
        </w:numPr>
        <w:shd w:fill="FFFFFF" w:val="clear"/>
        <w:spacing w:beforeAutospacing="1" w:after="75"/>
        <w:ind w:left="450" w:right="0" w:hanging="360"/>
        <w:rPr>
          <w:color w:val="000000"/>
          <w:sz w:val="28"/>
          <w:szCs w:val="28"/>
        </w:rPr>
      </w:pPr>
      <w:r>
        <w:rPr>
          <w:color w:val="000000"/>
          <w:sz w:val="28"/>
          <w:szCs w:val="28"/>
        </w:rPr>
        <w:t>мини-лекции и семинары</w:t>
      </w:r>
    </w:p>
    <w:p>
      <w:pPr>
        <w:pStyle w:val="Normal"/>
        <w:numPr>
          <w:ilvl w:val="0"/>
          <w:numId w:val="1"/>
        </w:numPr>
        <w:shd w:fill="FFFFFF" w:val="clear"/>
        <w:spacing w:beforeAutospacing="1" w:after="75"/>
        <w:ind w:left="450" w:right="0" w:hanging="360"/>
        <w:rPr>
          <w:color w:val="000000"/>
          <w:sz w:val="28"/>
          <w:szCs w:val="28"/>
        </w:rPr>
      </w:pPr>
      <w:r>
        <w:rPr>
          <w:color w:val="000000"/>
          <w:sz w:val="28"/>
          <w:szCs w:val="28"/>
        </w:rPr>
        <w:t>совместные обсуждения</w:t>
      </w:r>
    </w:p>
    <w:p>
      <w:pPr>
        <w:pStyle w:val="Normal"/>
        <w:numPr>
          <w:ilvl w:val="0"/>
          <w:numId w:val="1"/>
        </w:numPr>
        <w:shd w:fill="FFFFFF" w:val="clear"/>
        <w:spacing w:beforeAutospacing="1" w:after="75"/>
        <w:ind w:left="450" w:right="0" w:hanging="360"/>
        <w:rPr>
          <w:color w:val="000000"/>
          <w:sz w:val="28"/>
          <w:szCs w:val="28"/>
        </w:rPr>
      </w:pPr>
      <w:r>
        <w:rPr>
          <w:color w:val="000000"/>
          <w:sz w:val="28"/>
          <w:szCs w:val="28"/>
        </w:rPr>
        <w:t>«мозговой штурм»</w:t>
      </w:r>
    </w:p>
    <w:p>
      <w:pPr>
        <w:pStyle w:val="Normal"/>
        <w:numPr>
          <w:ilvl w:val="0"/>
          <w:numId w:val="1"/>
        </w:numPr>
        <w:shd w:fill="FFFFFF" w:val="clear"/>
        <w:spacing w:beforeAutospacing="1" w:after="75"/>
        <w:ind w:left="450" w:right="0" w:hanging="360"/>
        <w:rPr>
          <w:color w:val="000000"/>
          <w:sz w:val="28"/>
          <w:szCs w:val="28"/>
        </w:rPr>
      </w:pPr>
      <w:r>
        <w:rPr>
          <w:color w:val="000000"/>
          <w:sz w:val="28"/>
          <w:szCs w:val="28"/>
        </w:rPr>
        <w:t>упражнения на рефлексию (осознание себя)</w:t>
      </w:r>
    </w:p>
    <w:p>
      <w:pPr>
        <w:pStyle w:val="Normal"/>
        <w:numPr>
          <w:ilvl w:val="0"/>
          <w:numId w:val="1"/>
        </w:numPr>
        <w:shd w:fill="FFFFFF" w:val="clear"/>
        <w:spacing w:beforeAutospacing="1" w:after="75"/>
        <w:ind w:left="450" w:right="0" w:hanging="360"/>
        <w:rPr>
          <w:color w:val="000000"/>
          <w:sz w:val="28"/>
          <w:szCs w:val="28"/>
        </w:rPr>
      </w:pPr>
      <w:r>
        <w:rPr>
          <w:color w:val="000000"/>
          <w:sz w:val="28"/>
          <w:szCs w:val="28"/>
        </w:rPr>
        <w:t>тренинговые упражнения (обучение навыкам)</w:t>
      </w:r>
    </w:p>
    <w:p>
      <w:pPr>
        <w:pStyle w:val="Normal"/>
        <w:numPr>
          <w:ilvl w:val="0"/>
          <w:numId w:val="1"/>
        </w:numPr>
        <w:shd w:fill="FFFFFF" w:val="clear"/>
        <w:spacing w:beforeAutospacing="1" w:after="75"/>
        <w:ind w:left="450" w:right="0" w:hanging="360"/>
        <w:rPr>
          <w:color w:val="000000"/>
          <w:sz w:val="28"/>
          <w:szCs w:val="28"/>
        </w:rPr>
      </w:pPr>
      <w:r>
        <w:rPr>
          <w:color w:val="000000"/>
          <w:sz w:val="28"/>
          <w:szCs w:val="28"/>
        </w:rPr>
        <w:t>ролевые игры</w:t>
      </w:r>
    </w:p>
    <w:p>
      <w:pPr>
        <w:pStyle w:val="Normal"/>
        <w:numPr>
          <w:ilvl w:val="0"/>
          <w:numId w:val="1"/>
        </w:numPr>
        <w:shd w:fill="FFFFFF" w:val="clear"/>
        <w:spacing w:beforeAutospacing="1" w:after="75"/>
        <w:ind w:left="450" w:right="0" w:hanging="360"/>
        <w:rPr>
          <w:color w:val="000000"/>
          <w:sz w:val="28"/>
          <w:szCs w:val="28"/>
        </w:rPr>
      </w:pPr>
      <w:r>
        <w:rPr>
          <w:color w:val="000000"/>
          <w:sz w:val="28"/>
          <w:szCs w:val="28"/>
        </w:rPr>
        <w:t>разбор «случаев из жизни»</w:t>
      </w:r>
    </w:p>
    <w:p>
      <w:pPr>
        <w:pStyle w:val="Normal"/>
        <w:numPr>
          <w:ilvl w:val="0"/>
          <w:numId w:val="1"/>
        </w:numPr>
        <w:shd w:fill="FFFFFF" w:val="clear"/>
        <w:spacing w:beforeAutospacing="1" w:after="75"/>
        <w:ind w:left="450" w:right="0" w:hanging="360"/>
        <w:rPr>
          <w:color w:val="000000"/>
          <w:sz w:val="28"/>
          <w:szCs w:val="28"/>
        </w:rPr>
      </w:pPr>
      <w:r>
        <w:rPr>
          <w:color w:val="000000"/>
          <w:sz w:val="28"/>
          <w:szCs w:val="28"/>
        </w:rPr>
        <w:t>домашнее задание, раздаточные материалы.</w:t>
      </w:r>
    </w:p>
    <w:p>
      <w:pPr>
        <w:pStyle w:val="Normal"/>
        <w:shd w:fill="FFFFFF" w:val="clear"/>
        <w:spacing w:beforeAutospacing="1" w:after="75"/>
        <w:jc w:val="both"/>
        <w:rPr>
          <w:b/>
          <w:color w:val="000000"/>
          <w:sz w:val="28"/>
          <w:szCs w:val="28"/>
        </w:rPr>
      </w:pPr>
      <w:r>
        <w:rPr>
          <w:b/>
          <w:color w:val="000000"/>
          <w:sz w:val="28"/>
          <w:szCs w:val="28"/>
        </w:rPr>
        <w:t>Информация для граждан, желающих принять на воспитание в свою семью ребенка, оставшегося без попечения родителей</w:t>
      </w:r>
    </w:p>
    <w:p>
      <w:pPr>
        <w:pStyle w:val="Normal"/>
        <w:shd w:fill="FFFFFF" w:val="clear"/>
        <w:spacing w:beforeAutospacing="1" w:after="75"/>
        <w:jc w:val="both"/>
        <w:rPr>
          <w:color w:val="000000"/>
          <w:sz w:val="28"/>
          <w:szCs w:val="28"/>
        </w:rPr>
      </w:pPr>
      <w:r>
        <w:rPr>
          <w:color w:val="000000"/>
          <w:sz w:val="28"/>
          <w:szCs w:val="28"/>
        </w:rPr>
        <w:t>Семейные формы устройства детей, оставшихся без попечения родителей:</w:t>
      </w:r>
    </w:p>
    <w:p>
      <w:pPr>
        <w:pStyle w:val="Normal"/>
        <w:shd w:fill="FFFFFF" w:val="clear"/>
        <w:spacing w:beforeAutospacing="1" w:after="75"/>
        <w:ind w:left="450" w:right="0" w:hanging="0"/>
        <w:jc w:val="both"/>
        <w:rPr>
          <w:color w:val="000000"/>
          <w:sz w:val="28"/>
          <w:szCs w:val="28"/>
        </w:rPr>
      </w:pPr>
      <w:r>
        <w:rPr>
          <w:color w:val="000000"/>
          <w:sz w:val="28"/>
          <w:szCs w:val="28"/>
        </w:rPr>
        <w:t>·  Усыновление (удочерение) (глава 19 Семейного кодекса Российской Федерации)</w:t>
      </w:r>
    </w:p>
    <w:p>
      <w:pPr>
        <w:pStyle w:val="Normal"/>
        <w:shd w:fill="FFFFFF" w:val="clear"/>
        <w:spacing w:beforeAutospacing="1" w:after="75"/>
        <w:ind w:left="450" w:right="0" w:hanging="0"/>
        <w:jc w:val="both"/>
        <w:rPr>
          <w:color w:val="000000"/>
          <w:sz w:val="28"/>
          <w:szCs w:val="28"/>
        </w:rPr>
      </w:pPr>
      <w:r>
        <w:rPr>
          <w:color w:val="000000"/>
          <w:sz w:val="28"/>
          <w:szCs w:val="28"/>
        </w:rPr>
        <w:t>·  Опека или попечительство (глава 20 Семейного кодекса Российской Федерации):</w:t>
      </w:r>
    </w:p>
    <w:p>
      <w:pPr>
        <w:pStyle w:val="Normal"/>
        <w:shd w:fill="FFFFFF" w:val="clear"/>
        <w:spacing w:beforeAutospacing="1" w:after="75"/>
        <w:ind w:left="450" w:right="0" w:hanging="0"/>
        <w:jc w:val="both"/>
        <w:rPr>
          <w:color w:val="000000"/>
          <w:sz w:val="28"/>
          <w:szCs w:val="28"/>
        </w:rPr>
      </w:pPr>
      <w:r>
        <w:rPr>
          <w:color w:val="000000"/>
          <w:sz w:val="28"/>
          <w:szCs w:val="28"/>
        </w:rPr>
        <w:t>- опека - форма устройства малолетних граждан, не достигших возраста четырнадцати лет;</w:t>
      </w:r>
    </w:p>
    <w:p>
      <w:pPr>
        <w:pStyle w:val="Normal"/>
        <w:shd w:fill="FFFFFF" w:val="clear"/>
        <w:spacing w:beforeAutospacing="1" w:after="75"/>
        <w:ind w:left="450" w:right="0" w:hanging="0"/>
        <w:jc w:val="both"/>
        <w:rPr>
          <w:color w:val="000000"/>
          <w:sz w:val="28"/>
          <w:szCs w:val="28"/>
        </w:rPr>
      </w:pPr>
      <w:r>
        <w:rPr>
          <w:color w:val="000000"/>
          <w:sz w:val="28"/>
          <w:szCs w:val="28"/>
        </w:rPr>
        <w:t>- попечительство - форма устройства несовершеннолетних граждан в возрасте от четырнадцати до восемнадцати лет;</w:t>
      </w:r>
    </w:p>
    <w:p>
      <w:pPr>
        <w:pStyle w:val="Normal"/>
        <w:shd w:fill="FFFFFF" w:val="clear"/>
        <w:spacing w:beforeAutospacing="1" w:after="75"/>
        <w:ind w:left="450" w:right="0" w:hanging="0"/>
        <w:jc w:val="both"/>
        <w:rPr>
          <w:color w:val="000000"/>
          <w:sz w:val="28"/>
          <w:szCs w:val="28"/>
        </w:rPr>
      </w:pPr>
      <w:r>
        <w:rPr>
          <w:color w:val="000000"/>
          <w:sz w:val="28"/>
          <w:szCs w:val="28"/>
        </w:rPr>
        <w:t>·  Приемная семья (глава 21 Семейного кодекса Российской Федерации)</w:t>
      </w:r>
    </w:p>
    <w:p>
      <w:pPr>
        <w:pStyle w:val="Normal"/>
        <w:shd w:fill="FFFFFF" w:val="clear"/>
        <w:spacing w:beforeAutospacing="1" w:after="75"/>
        <w:ind w:left="450" w:right="0" w:hanging="0"/>
        <w:jc w:val="both"/>
        <w:rPr>
          <w:color w:val="000000"/>
          <w:sz w:val="28"/>
          <w:szCs w:val="28"/>
        </w:rPr>
      </w:pPr>
      <w:r>
        <w:rPr>
          <w:color w:val="000000"/>
          <w:sz w:val="28"/>
          <w:szCs w:val="28"/>
        </w:rPr>
        <w:t>-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w:t>
      </w:r>
    </w:p>
    <w:p>
      <w:pPr>
        <w:pStyle w:val="Normal"/>
        <w:shd w:fill="FFFFFF" w:val="clear"/>
        <w:spacing w:beforeAutospacing="1" w:after="75"/>
        <w:ind w:left="450" w:right="0" w:hanging="0"/>
        <w:jc w:val="both"/>
        <w:rPr>
          <w:color w:val="000000"/>
          <w:sz w:val="28"/>
          <w:szCs w:val="28"/>
        </w:rPr>
      </w:pPr>
      <w:r>
        <w:rPr>
          <w:color w:val="000000"/>
          <w:sz w:val="28"/>
          <w:szCs w:val="28"/>
        </w:rPr>
        <w:t>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p>
    <w:p>
      <w:pPr>
        <w:pStyle w:val="Normal"/>
        <w:shd w:fill="FFFFFF" w:val="clear"/>
        <w:spacing w:beforeAutospacing="1" w:after="75"/>
        <w:ind w:left="450" w:right="0" w:hanging="0"/>
        <w:jc w:val="both"/>
        <w:rPr>
          <w:color w:val="000000"/>
          <w:sz w:val="28"/>
          <w:szCs w:val="28"/>
        </w:rPr>
      </w:pPr>
      <w:r>
        <w:rPr>
          <w:color w:val="000000"/>
          <w:sz w:val="28"/>
          <w:szCs w:val="28"/>
        </w:rPr>
        <w:t>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предусмотрены федеральным законом и договором.</w:t>
      </w:r>
    </w:p>
    <w:p>
      <w:pPr>
        <w:pStyle w:val="Normal"/>
        <w:shd w:fill="FFFFFF" w:val="clear"/>
        <w:spacing w:beforeAutospacing="1" w:after="75"/>
        <w:ind w:left="450" w:right="0" w:hanging="0"/>
        <w:jc w:val="both"/>
        <w:rPr>
          <w:color w:val="000000"/>
          <w:sz w:val="28"/>
          <w:szCs w:val="28"/>
        </w:rPr>
      </w:pPr>
      <w:r>
        <w:rPr>
          <w:color w:val="000000"/>
          <w:sz w:val="28"/>
          <w:szCs w:val="28"/>
        </w:rPr>
        <w:t xml:space="preserve">Подготовка лиц, желающих принять на воспитание в свою семью ребенка, оставшегося без попечения родителей, проводится по направлению органа опеки и попечительства. </w:t>
      </w:r>
    </w:p>
    <w:p>
      <w:pPr>
        <w:pStyle w:val="Normal"/>
        <w:shd w:fill="FFFFFF" w:val="clear"/>
        <w:spacing w:beforeAutospacing="1" w:after="75"/>
        <w:ind w:left="450" w:right="0" w:hanging="0"/>
        <w:jc w:val="both"/>
        <w:rPr>
          <w:color w:val="000000"/>
          <w:sz w:val="28"/>
          <w:szCs w:val="28"/>
        </w:rPr>
      </w:pPr>
      <w:r>
        <w:rPr>
          <w:color w:val="000000"/>
          <w:sz w:val="28"/>
          <w:szCs w:val="28"/>
        </w:rPr>
        <w:t>Нормативные правовые акты, регламентирующие вопросы опеки и попечительства над несовершеннолетними детьми, оставшимися без попечения родителей:</w:t>
      </w:r>
    </w:p>
    <w:p>
      <w:pPr>
        <w:pStyle w:val="Normal"/>
        <w:shd w:fill="FFFFFF" w:val="clear"/>
        <w:spacing w:beforeAutospacing="1" w:after="75"/>
        <w:ind w:left="450" w:right="0" w:hanging="0"/>
        <w:jc w:val="both"/>
        <w:rPr>
          <w:color w:val="000000"/>
          <w:sz w:val="28"/>
          <w:szCs w:val="28"/>
        </w:rPr>
      </w:pPr>
      <w:r>
        <w:rPr>
          <w:color w:val="000000"/>
          <w:sz w:val="28"/>
          <w:szCs w:val="28"/>
        </w:rPr>
        <w:t>Гражданский кодекс Российской Федерации;</w:t>
      </w:r>
    </w:p>
    <w:p>
      <w:pPr>
        <w:pStyle w:val="Normal"/>
        <w:shd w:fill="FFFFFF" w:val="clear"/>
        <w:spacing w:beforeAutospacing="1" w:after="75"/>
        <w:ind w:left="450" w:right="0" w:hanging="0"/>
        <w:jc w:val="both"/>
        <w:rPr>
          <w:color w:val="000000"/>
          <w:sz w:val="28"/>
          <w:szCs w:val="28"/>
        </w:rPr>
      </w:pPr>
      <w:r>
        <w:rPr>
          <w:color w:val="000000"/>
          <w:sz w:val="28"/>
          <w:szCs w:val="28"/>
        </w:rPr>
        <w:t>Семейный кодекс Российской Федерации;</w:t>
      </w:r>
    </w:p>
    <w:p>
      <w:pPr>
        <w:pStyle w:val="Normal"/>
        <w:shd w:fill="FFFFFF" w:val="clear"/>
        <w:spacing w:beforeAutospacing="1" w:after="75"/>
        <w:ind w:left="450" w:right="0" w:hanging="0"/>
        <w:jc w:val="both"/>
        <w:rPr>
          <w:color w:val="000000"/>
          <w:sz w:val="28"/>
          <w:szCs w:val="28"/>
        </w:rPr>
      </w:pPr>
      <w:r>
        <w:rPr>
          <w:color w:val="000000"/>
          <w:sz w:val="28"/>
          <w:szCs w:val="28"/>
        </w:rPr>
        <w:t>Федеральный закон  -ФЗ «Об опеке и попечительстве».</w:t>
      </w:r>
    </w:p>
    <w:p>
      <w:pPr>
        <w:pStyle w:val="Normal"/>
        <w:shd w:fill="FFFFFF" w:val="clear"/>
        <w:spacing w:beforeAutospacing="1" w:after="75"/>
        <w:ind w:left="450" w:right="0" w:hanging="0"/>
        <w:jc w:val="both"/>
        <w:rPr>
          <w:color w:val="000000"/>
          <w:sz w:val="28"/>
          <w:szCs w:val="28"/>
          <w:u w:val="single"/>
        </w:rPr>
      </w:pPr>
      <w:r>
        <w:rPr>
          <w:color w:val="000000"/>
          <w:sz w:val="28"/>
          <w:szCs w:val="28"/>
          <w:u w:val="single"/>
        </w:rPr>
        <w:t>Гражданин, выразивший желание стать опекуном или попечителем представляет в орган опеки и попечительства по месту жительства следующие документы: (примерный пакет документов)</w:t>
      </w:r>
    </w:p>
    <w:p>
      <w:pPr>
        <w:pStyle w:val="Normal"/>
        <w:shd w:fill="FFFFFF" w:val="clear"/>
        <w:spacing w:beforeAutospacing="1" w:after="75"/>
        <w:ind w:left="450" w:right="0" w:hanging="0"/>
        <w:jc w:val="both"/>
        <w:rPr>
          <w:color w:val="000000"/>
          <w:sz w:val="28"/>
          <w:szCs w:val="28"/>
        </w:rPr>
      </w:pPr>
      <w:r>
        <w:rPr>
          <w:color w:val="000000"/>
          <w:sz w:val="28"/>
          <w:szCs w:val="28"/>
        </w:rPr>
        <w:t>1) заявление с просьбой о назначении его опекуном или попечителем;</w:t>
      </w:r>
    </w:p>
    <w:p>
      <w:pPr>
        <w:pStyle w:val="Normal"/>
        <w:shd w:fill="FFFFFF" w:val="clear"/>
        <w:spacing w:beforeAutospacing="1" w:after="75"/>
        <w:ind w:left="450" w:right="0" w:hanging="0"/>
        <w:jc w:val="both"/>
        <w:rPr>
          <w:color w:val="000000"/>
          <w:sz w:val="28"/>
          <w:szCs w:val="28"/>
        </w:rPr>
      </w:pPr>
      <w:r>
        <w:rPr>
          <w:color w:val="000000"/>
          <w:sz w:val="28"/>
          <w:szCs w:val="28"/>
        </w:rPr>
        <w:t>2) справка с места работы лица, желающего усыновить ребенка,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желающего усыновить ребенка, с указанием должности и размера средней заработной платы за последние 12 месяцев и (или) иной документ, подтверждающий доход супруга (супруги) (документ действителен в течение года со дня выдачи)</w:t>
      </w:r>
    </w:p>
    <w:p>
      <w:pPr>
        <w:pStyle w:val="Normal"/>
        <w:shd w:fill="FFFFFF" w:val="clear"/>
        <w:spacing w:beforeAutospacing="1" w:after="75"/>
        <w:ind w:left="450" w:right="0" w:hanging="0"/>
        <w:jc w:val="both"/>
        <w:rPr>
          <w:color w:val="000000"/>
          <w:sz w:val="28"/>
          <w:szCs w:val="28"/>
        </w:rPr>
      </w:pPr>
      <w:r>
        <w:rPr>
          <w:color w:val="000000"/>
          <w:sz w:val="28"/>
          <w:szCs w:val="28"/>
        </w:rPr>
        <w:t>3)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 (документ принимается органом опеки и попечительства в течение года со дня его выдачи);</w:t>
      </w:r>
    </w:p>
    <w:p>
      <w:pPr>
        <w:pStyle w:val="Normal"/>
        <w:shd w:fill="FFFFFF" w:val="clear"/>
        <w:spacing w:beforeAutospacing="1" w:after="75"/>
        <w:ind w:left="450" w:right="0" w:hanging="0"/>
        <w:jc w:val="both"/>
        <w:rPr>
          <w:color w:val="000000"/>
          <w:sz w:val="28"/>
          <w:szCs w:val="28"/>
        </w:rPr>
      </w:pPr>
      <w:r>
        <w:rPr>
          <w:color w:val="000000"/>
          <w:sz w:val="28"/>
          <w:szCs w:val="28"/>
        </w:rPr>
        <w:t>4) справка органов внутренних дел, подтверждающая отсутствие у гражданина, выразившего желание стать опекуном, судимости или факта уголовного преследования за преступления, предусмотренные пунктом 1 статьи 146 Семейного кодекса Российской Федерации (документ принимается органом опеки и попечительства в течение года со дня его выдачи);</w:t>
      </w:r>
    </w:p>
    <w:p>
      <w:pPr>
        <w:pStyle w:val="Normal"/>
        <w:shd w:fill="FFFFFF" w:val="clear"/>
        <w:spacing w:beforeAutospacing="1" w:after="75"/>
        <w:ind w:left="450" w:right="0" w:hanging="0"/>
        <w:jc w:val="both"/>
        <w:rPr>
          <w:color w:val="000000"/>
          <w:sz w:val="28"/>
          <w:szCs w:val="28"/>
        </w:rPr>
      </w:pPr>
      <w:r>
        <w:rPr>
          <w:color w:val="000000"/>
          <w:sz w:val="28"/>
          <w:szCs w:val="28"/>
        </w:rPr>
        <w:t>5) медицинское заключение о состоянии здоровья по результатам освидетельствования гражданина, выразившего желание стать опекуном, выданное в порядке, устанавливаемом Министерством здравоохранения Российской Федерации (документ принимается органом опеки и попечительства в течение шести месяцев со дня его выдачи);</w:t>
      </w:r>
    </w:p>
    <w:p>
      <w:pPr>
        <w:pStyle w:val="Normal"/>
        <w:shd w:fill="FFFFFF" w:val="clear"/>
        <w:spacing w:beforeAutospacing="1" w:after="75"/>
        <w:ind w:left="450" w:right="0" w:hanging="0"/>
        <w:jc w:val="both"/>
        <w:rPr>
          <w:color w:val="000000"/>
          <w:sz w:val="28"/>
          <w:szCs w:val="28"/>
        </w:rPr>
      </w:pPr>
      <w:r>
        <w:rPr>
          <w:color w:val="000000"/>
          <w:sz w:val="28"/>
          <w:szCs w:val="28"/>
        </w:rPr>
        <w:t>6)   копия свидетельства о браке (если гражданин, выразивший желание стать опекуном, состоит в браке);</w:t>
      </w:r>
    </w:p>
    <w:p>
      <w:pPr>
        <w:pStyle w:val="Normal"/>
        <w:shd w:fill="FFFFFF" w:val="clear"/>
        <w:spacing w:beforeAutospacing="1" w:after="75"/>
        <w:ind w:left="450" w:right="0" w:hanging="0"/>
        <w:jc w:val="both"/>
        <w:rPr>
          <w:color w:val="000000"/>
          <w:sz w:val="28"/>
          <w:szCs w:val="28"/>
        </w:rPr>
      </w:pPr>
      <w:r>
        <w:rPr>
          <w:color w:val="000000"/>
          <w:sz w:val="28"/>
          <w:szCs w:val="28"/>
        </w:rPr>
        <w:t>7)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w:t>
      </w:r>
    </w:p>
    <w:p>
      <w:pPr>
        <w:pStyle w:val="Normal"/>
        <w:shd w:fill="FFFFFF" w:val="clear"/>
        <w:spacing w:beforeAutospacing="1" w:after="75"/>
        <w:ind w:left="450" w:right="0" w:hanging="0"/>
        <w:jc w:val="both"/>
        <w:rPr>
          <w:color w:val="000000"/>
          <w:sz w:val="28"/>
          <w:szCs w:val="28"/>
        </w:rPr>
      </w:pPr>
      <w:r>
        <w:rPr>
          <w:color w:val="000000"/>
          <w:sz w:val="28"/>
          <w:szCs w:val="28"/>
        </w:rPr>
        <w:t>8) копия свидетельства или иного документа о прохождении подготовки лица, желающего принять на воспитание в свою семью ребенка, оставшегося без попечения родителей, в порядке, установленном пунктом 4 статьи 127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 которые являются или являлись усыновителями и в отношении которых усыновление не было отменено);</w:t>
      </w:r>
    </w:p>
    <w:p>
      <w:pPr>
        <w:pStyle w:val="Normal"/>
        <w:shd w:fill="FFFFFF" w:val="clear"/>
        <w:spacing w:beforeAutospacing="1" w:after="75"/>
        <w:ind w:left="450" w:right="0" w:hanging="0"/>
        <w:jc w:val="both"/>
        <w:rPr>
          <w:color w:val="000000"/>
          <w:sz w:val="28"/>
          <w:szCs w:val="28"/>
        </w:rPr>
      </w:pPr>
      <w:r>
        <w:rPr>
          <w:color w:val="000000"/>
          <w:sz w:val="28"/>
          <w:szCs w:val="28"/>
        </w:rPr>
        <w:t>9) копия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pPr>
        <w:pStyle w:val="Normal"/>
        <w:shd w:fill="FFFFFF" w:val="clear"/>
        <w:spacing w:beforeAutospacing="1" w:after="75"/>
        <w:ind w:left="450" w:right="0" w:hanging="0"/>
        <w:jc w:val="both"/>
        <w:rPr>
          <w:color w:val="000000"/>
          <w:sz w:val="28"/>
          <w:szCs w:val="28"/>
        </w:rPr>
      </w:pPr>
      <w:r>
        <w:rPr>
          <w:color w:val="000000"/>
          <w:sz w:val="28"/>
          <w:szCs w:val="28"/>
        </w:rPr>
        <w:t>10) автобиография.</w:t>
      </w:r>
    </w:p>
    <w:p>
      <w:pPr>
        <w:pStyle w:val="Normal"/>
        <w:shd w:fill="FFFFFF" w:val="clear"/>
        <w:spacing w:beforeAutospacing="1" w:after="75"/>
        <w:ind w:left="450" w:right="0" w:hanging="0"/>
        <w:jc w:val="both"/>
        <w:rPr>
          <w:color w:val="000000"/>
          <w:sz w:val="28"/>
          <w:szCs w:val="28"/>
        </w:rPr>
      </w:pPr>
      <w:r>
        <w:rPr>
          <w:color w:val="000000"/>
          <w:sz w:val="28"/>
          <w:szCs w:val="28"/>
        </w:rPr>
        <w:t>Гражданин, выразивший желание стать опекуном, при подаче заявления о назначении опекуном должен предъявить паспорт или иной документ, удостоверяющий личность.</w:t>
      </w:r>
    </w:p>
    <w:p>
      <w:pPr>
        <w:pStyle w:val="Normal"/>
        <w:shd w:fill="FFFFFF" w:val="clear"/>
        <w:spacing w:beforeAutospacing="1" w:after="75"/>
        <w:ind w:left="450" w:right="0" w:hanging="0"/>
        <w:jc w:val="both"/>
        <w:rPr>
          <w:b/>
          <w:color w:val="000000"/>
          <w:sz w:val="28"/>
          <w:szCs w:val="28"/>
        </w:rPr>
      </w:pPr>
      <w:r>
        <w:rPr>
          <w:b/>
          <w:color w:val="000000"/>
          <w:sz w:val="28"/>
          <w:szCs w:val="28"/>
        </w:rPr>
        <w:t>Информация для граждан, желающих усыновить ребенка</w:t>
      </w:r>
    </w:p>
    <w:p>
      <w:pPr>
        <w:pStyle w:val="Normal"/>
        <w:shd w:fill="FFFFFF" w:val="clear"/>
        <w:spacing w:beforeAutospacing="1" w:after="75"/>
        <w:ind w:left="450" w:right="0" w:hanging="0"/>
        <w:jc w:val="both"/>
        <w:rPr>
          <w:color w:val="000000"/>
          <w:sz w:val="28"/>
          <w:szCs w:val="28"/>
        </w:rPr>
      </w:pPr>
      <w:r>
        <w:rPr>
          <w:color w:val="000000"/>
          <w:sz w:val="28"/>
          <w:szCs w:val="28"/>
        </w:rPr>
        <w:t>Усыновление или удочерение (далее - усыновление) является приоритетной формой устройства детей, оставшихся без попечения родителей.</w:t>
      </w:r>
    </w:p>
    <w:p>
      <w:pPr>
        <w:pStyle w:val="Normal"/>
        <w:shd w:fill="FFFFFF" w:val="clear"/>
        <w:spacing w:beforeAutospacing="1" w:after="75"/>
        <w:ind w:left="450" w:right="0" w:hanging="0"/>
        <w:jc w:val="both"/>
        <w:rPr>
          <w:color w:val="000000"/>
          <w:sz w:val="28"/>
          <w:szCs w:val="28"/>
        </w:rPr>
      </w:pPr>
      <w:r>
        <w:rPr>
          <w:color w:val="000000"/>
          <w:sz w:val="28"/>
          <w:szCs w:val="28"/>
        </w:rPr>
        <w:t>Усыновление допускается в отношении несовершеннолетних детей и только в их интересах с соблюдением требований абзаца третьего пункта 1 статьи 123 Семейного Кодекса, а также с учетом возможностей обеспечить детям полноценное физическое, психическое, духовное и нравственное развитие.</w:t>
      </w:r>
    </w:p>
    <w:p>
      <w:pPr>
        <w:pStyle w:val="Normal"/>
        <w:shd w:fill="FFFFFF" w:val="clear"/>
        <w:spacing w:beforeAutospacing="1" w:after="75"/>
        <w:ind w:left="450" w:right="0" w:hanging="0"/>
        <w:jc w:val="both"/>
        <w:rPr>
          <w:color w:val="000000"/>
          <w:sz w:val="28"/>
          <w:szCs w:val="28"/>
        </w:rPr>
      </w:pPr>
      <w:r>
        <w:rPr>
          <w:color w:val="000000"/>
          <w:sz w:val="28"/>
          <w:szCs w:val="28"/>
        </w:rPr>
        <w:t xml:space="preserve">Усыновление допускается в отношении несовершеннолетних детей, единственный родитель или оба родителя которых: </w:t>
      </w:r>
    </w:p>
    <w:p>
      <w:pPr>
        <w:pStyle w:val="Normal"/>
        <w:shd w:fill="FFFFFF" w:val="clear"/>
        <w:spacing w:beforeAutospacing="1" w:after="75"/>
        <w:ind w:left="450" w:right="0" w:hanging="0"/>
        <w:jc w:val="both"/>
        <w:rPr>
          <w:color w:val="000000"/>
          <w:sz w:val="28"/>
          <w:szCs w:val="28"/>
        </w:rPr>
      </w:pPr>
      <w:r>
        <w:rPr>
          <w:color w:val="000000"/>
          <w:sz w:val="28"/>
          <w:szCs w:val="28"/>
        </w:rPr>
        <w:t>- умерли;</w:t>
      </w:r>
    </w:p>
    <w:p>
      <w:pPr>
        <w:pStyle w:val="Normal"/>
        <w:shd w:fill="FFFFFF" w:val="clear"/>
        <w:spacing w:beforeAutospacing="1" w:after="75"/>
        <w:ind w:left="450" w:right="0" w:hanging="0"/>
        <w:jc w:val="both"/>
        <w:rPr>
          <w:color w:val="000000"/>
          <w:sz w:val="28"/>
          <w:szCs w:val="28"/>
        </w:rPr>
      </w:pPr>
      <w:r>
        <w:rPr>
          <w:color w:val="000000"/>
          <w:sz w:val="28"/>
          <w:szCs w:val="28"/>
        </w:rPr>
        <w:t>- неизвестны, судом признаны безвестно отсутствующими или объявлены умершими;</w:t>
      </w:r>
    </w:p>
    <w:p>
      <w:pPr>
        <w:pStyle w:val="Normal"/>
        <w:shd w:fill="FFFFFF" w:val="clear"/>
        <w:spacing w:beforeAutospacing="1" w:after="75"/>
        <w:ind w:left="450" w:right="0" w:hanging="0"/>
        <w:jc w:val="both"/>
        <w:rPr>
          <w:color w:val="000000"/>
          <w:sz w:val="28"/>
          <w:szCs w:val="28"/>
        </w:rPr>
      </w:pPr>
      <w:r>
        <w:rPr>
          <w:color w:val="000000"/>
          <w:sz w:val="28"/>
          <w:szCs w:val="28"/>
        </w:rPr>
        <w:t>- признаны судом недееспособными;</w:t>
      </w:r>
    </w:p>
    <w:p>
      <w:pPr>
        <w:pStyle w:val="Normal"/>
        <w:shd w:fill="FFFFFF" w:val="clear"/>
        <w:spacing w:beforeAutospacing="1" w:after="75"/>
        <w:ind w:left="450" w:right="0" w:hanging="0"/>
        <w:jc w:val="both"/>
        <w:rPr>
          <w:color w:val="000000"/>
          <w:sz w:val="28"/>
          <w:szCs w:val="28"/>
        </w:rPr>
      </w:pPr>
      <w:r>
        <w:rPr>
          <w:color w:val="000000"/>
          <w:sz w:val="28"/>
          <w:szCs w:val="28"/>
        </w:rPr>
        <w:t>- лишены судом родительских прав;</w:t>
      </w:r>
    </w:p>
    <w:p>
      <w:pPr>
        <w:pStyle w:val="Normal"/>
        <w:shd w:fill="FFFFFF" w:val="clear"/>
        <w:spacing w:beforeAutospacing="1" w:after="75"/>
        <w:ind w:left="450" w:right="0" w:hanging="0"/>
        <w:jc w:val="both"/>
        <w:rPr>
          <w:color w:val="000000"/>
          <w:sz w:val="28"/>
          <w:szCs w:val="28"/>
        </w:rPr>
      </w:pPr>
      <w:r>
        <w:rPr>
          <w:color w:val="000000"/>
          <w:sz w:val="28"/>
          <w:szCs w:val="28"/>
        </w:rPr>
        <w:t>- дали в установленном порядке согласие на усыновление;</w:t>
      </w:r>
    </w:p>
    <w:p>
      <w:pPr>
        <w:pStyle w:val="Normal"/>
        <w:shd w:fill="FFFFFF" w:val="clear"/>
        <w:spacing w:beforeAutospacing="1" w:after="75"/>
        <w:ind w:left="450" w:right="0" w:hanging="0"/>
        <w:jc w:val="both"/>
        <w:rPr>
          <w:color w:val="000000"/>
          <w:sz w:val="28"/>
          <w:szCs w:val="28"/>
        </w:rPr>
      </w:pPr>
      <w:r>
        <w:rPr>
          <w:color w:val="000000"/>
          <w:sz w:val="28"/>
          <w:szCs w:val="28"/>
        </w:rPr>
        <w:t>- по причинам, признанным судом неуважительными, не проживают более 6 месяцев совместно с ребенком и уклоняются от его воспитания и содержания (за исключением случаев усыновления иностранными гражданами или лицами без гражданства детей, являющихся гражданами Российской Федерации).</w:t>
      </w:r>
    </w:p>
    <w:p>
      <w:pPr>
        <w:pStyle w:val="Normal"/>
        <w:shd w:fill="FFFFFF" w:val="clear"/>
        <w:spacing w:beforeAutospacing="1" w:after="75"/>
        <w:ind w:left="450" w:right="0" w:hanging="0"/>
        <w:jc w:val="both"/>
        <w:rPr>
          <w:color w:val="000000"/>
          <w:sz w:val="28"/>
          <w:szCs w:val="28"/>
        </w:rPr>
      </w:pPr>
      <w:r>
        <w:rPr>
          <w:color w:val="000000"/>
          <w:sz w:val="28"/>
          <w:szCs w:val="28"/>
        </w:rPr>
        <w:t>Усыновителями могут быть совершеннолетние лица обоего пола, за исключением:</w:t>
      </w:r>
    </w:p>
    <w:p>
      <w:pPr>
        <w:pStyle w:val="Normal"/>
        <w:shd w:fill="FFFFFF" w:val="clear"/>
        <w:spacing w:beforeAutospacing="1" w:after="75"/>
        <w:ind w:left="450" w:right="0" w:hanging="0"/>
        <w:jc w:val="both"/>
        <w:rPr>
          <w:color w:val="000000"/>
          <w:sz w:val="28"/>
          <w:szCs w:val="28"/>
        </w:rPr>
      </w:pPr>
      <w:r>
        <w:rPr>
          <w:color w:val="000000"/>
          <w:sz w:val="28"/>
          <w:szCs w:val="28"/>
        </w:rPr>
        <w:t>- лиц, признанных судом недееспособными или ограниченно дееспособными;</w:t>
      </w:r>
    </w:p>
    <w:p>
      <w:pPr>
        <w:pStyle w:val="Normal"/>
        <w:shd w:fill="FFFFFF" w:val="clear"/>
        <w:spacing w:beforeAutospacing="1" w:after="75"/>
        <w:ind w:left="450" w:right="0" w:hanging="0"/>
        <w:jc w:val="both"/>
        <w:rPr>
          <w:color w:val="000000"/>
          <w:sz w:val="28"/>
          <w:szCs w:val="28"/>
        </w:rPr>
      </w:pPr>
      <w:r>
        <w:rPr>
          <w:color w:val="000000"/>
          <w:sz w:val="28"/>
          <w:szCs w:val="28"/>
        </w:rPr>
        <w:t>- супругов, один из которых признан судом недееспособным или ограниченно дееспособным;</w:t>
      </w:r>
    </w:p>
    <w:p>
      <w:pPr>
        <w:pStyle w:val="Normal"/>
        <w:shd w:fill="FFFFFF" w:val="clear"/>
        <w:spacing w:beforeAutospacing="1" w:after="75"/>
        <w:ind w:left="450" w:right="0" w:hanging="0"/>
        <w:jc w:val="both"/>
        <w:rPr>
          <w:color w:val="000000"/>
          <w:sz w:val="28"/>
          <w:szCs w:val="28"/>
        </w:rPr>
      </w:pPr>
      <w:r>
        <w:rPr>
          <w:color w:val="000000"/>
          <w:sz w:val="28"/>
          <w:szCs w:val="28"/>
        </w:rPr>
        <w:t>- лиц, лишенных по суду родительских прав или ограниченных судом в родительских правах;</w:t>
      </w:r>
    </w:p>
    <w:p>
      <w:pPr>
        <w:pStyle w:val="Normal"/>
        <w:shd w:fill="FFFFFF" w:val="clear"/>
        <w:spacing w:beforeAutospacing="1" w:after="75"/>
        <w:ind w:left="450" w:right="0" w:hanging="0"/>
        <w:jc w:val="both"/>
        <w:rPr>
          <w:color w:val="000000"/>
          <w:sz w:val="28"/>
          <w:szCs w:val="28"/>
        </w:rPr>
      </w:pPr>
      <w:r>
        <w:rPr>
          <w:color w:val="000000"/>
          <w:sz w:val="28"/>
          <w:szCs w:val="28"/>
        </w:rPr>
        <w:t>- лиц, отстраненных от обязанностей опекуна (попечителя) за ненадлежащее выполнение обязанностей, возложенных на него законом;</w:t>
      </w:r>
    </w:p>
    <w:p>
      <w:pPr>
        <w:pStyle w:val="Normal"/>
        <w:shd w:fill="FFFFFF" w:val="clear"/>
        <w:spacing w:beforeAutospacing="1" w:after="75"/>
        <w:ind w:left="450" w:right="0" w:hanging="0"/>
        <w:jc w:val="both"/>
        <w:rPr>
          <w:color w:val="000000"/>
          <w:sz w:val="28"/>
          <w:szCs w:val="28"/>
        </w:rPr>
      </w:pPr>
      <w:r>
        <w:rPr>
          <w:color w:val="000000"/>
          <w:sz w:val="28"/>
          <w:szCs w:val="28"/>
        </w:rPr>
        <w:t>- бывших усыновителей, если усыновление отменено судом по их вине;</w:t>
      </w:r>
    </w:p>
    <w:p>
      <w:pPr>
        <w:pStyle w:val="Normal"/>
        <w:shd w:fill="FFFFFF" w:val="clear"/>
        <w:spacing w:beforeAutospacing="1" w:after="75"/>
        <w:ind w:left="450" w:right="0" w:hanging="0"/>
        <w:jc w:val="both"/>
        <w:rPr>
          <w:color w:val="000000"/>
          <w:sz w:val="28"/>
          <w:szCs w:val="28"/>
        </w:rPr>
      </w:pPr>
      <w:r>
        <w:rPr>
          <w:color w:val="000000"/>
          <w:sz w:val="28"/>
          <w:szCs w:val="28"/>
        </w:rPr>
        <w:t>- лиц, которые по состоянию здоровья не могут осуществлять родительские права;</w:t>
      </w:r>
    </w:p>
    <w:p>
      <w:pPr>
        <w:pStyle w:val="Normal"/>
        <w:shd w:fill="FFFFFF" w:val="clear"/>
        <w:spacing w:beforeAutospacing="1" w:after="75"/>
        <w:ind w:left="450" w:right="0" w:hanging="0"/>
        <w:jc w:val="both"/>
        <w:rPr>
          <w:color w:val="000000"/>
          <w:sz w:val="28"/>
          <w:szCs w:val="28"/>
        </w:rPr>
      </w:pPr>
      <w:r>
        <w:rPr>
          <w:color w:val="000000"/>
          <w:sz w:val="28"/>
          <w:szCs w:val="28"/>
        </w:rPr>
        <w:t>- лиц, которые на момент установления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усыновители (усыновитель) (не распространяется на отчима (мачеху) усыновляемого ребенка);</w:t>
      </w:r>
    </w:p>
    <w:p>
      <w:pPr>
        <w:pStyle w:val="Normal"/>
        <w:shd w:fill="FFFFFF" w:val="clear"/>
        <w:spacing w:beforeAutospacing="1" w:after="75"/>
        <w:ind w:left="450" w:right="0" w:hanging="0"/>
        <w:jc w:val="both"/>
        <w:rPr>
          <w:color w:val="000000"/>
          <w:sz w:val="28"/>
          <w:szCs w:val="28"/>
        </w:rPr>
      </w:pPr>
      <w:r>
        <w:rPr>
          <w:color w:val="000000"/>
          <w:sz w:val="28"/>
          <w:szCs w:val="28"/>
        </w:rPr>
        <w:t>- лиц, не имеющих постоянного места жительства;</w:t>
      </w:r>
    </w:p>
    <w:p>
      <w:pPr>
        <w:pStyle w:val="Normal"/>
        <w:shd w:fill="FFFFFF" w:val="clear"/>
        <w:spacing w:beforeAutospacing="1" w:after="75"/>
        <w:ind w:left="450" w:right="0" w:hanging="0"/>
        <w:jc w:val="both"/>
        <w:rPr>
          <w:color w:val="000000"/>
          <w:sz w:val="28"/>
          <w:szCs w:val="28"/>
        </w:rPr>
      </w:pPr>
      <w:r>
        <w:rPr>
          <w:color w:val="000000"/>
          <w:sz w:val="28"/>
          <w:szCs w:val="28"/>
        </w:rPr>
        <w:t>-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против общественной безопасности, а также лиц, имеющих неснятую или непогашенную судимость за тяжкие или особо тяжкие преступления;</w:t>
      </w:r>
    </w:p>
    <w:p>
      <w:pPr>
        <w:pStyle w:val="Normal"/>
        <w:shd w:fill="FFFFFF" w:val="clear"/>
        <w:spacing w:beforeAutospacing="1" w:after="75"/>
        <w:ind w:left="450" w:right="0" w:hanging="0"/>
        <w:jc w:val="both"/>
        <w:rPr>
          <w:color w:val="000000"/>
          <w:sz w:val="28"/>
          <w:szCs w:val="28"/>
        </w:rPr>
      </w:pPr>
      <w:r>
        <w:rPr>
          <w:color w:val="000000"/>
          <w:sz w:val="28"/>
          <w:szCs w:val="28"/>
        </w:rPr>
        <w:t>- лиц, не прошедших подготовку в порядке, установленном пунктом 4 статьи 127 Семейного кодекса Российской Федерации (кроме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 (не распространяются на отчима (мачеху) усыновляемого ребенка);</w:t>
      </w:r>
    </w:p>
    <w:p>
      <w:pPr>
        <w:pStyle w:val="Normal"/>
        <w:shd w:fill="FFFFFF" w:val="clear"/>
        <w:spacing w:beforeAutospacing="1" w:after="75"/>
        <w:ind w:left="450" w:right="0" w:hanging="0"/>
        <w:jc w:val="both"/>
        <w:rPr>
          <w:color w:val="000000"/>
          <w:sz w:val="28"/>
          <w:szCs w:val="28"/>
        </w:rPr>
      </w:pPr>
      <w:r>
        <w:rPr>
          <w:color w:val="000000"/>
          <w:sz w:val="28"/>
          <w:szCs w:val="28"/>
        </w:rPr>
        <w:t>-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pPr>
        <w:pStyle w:val="Normal"/>
        <w:shd w:fill="FFFFFF" w:val="clear"/>
        <w:spacing w:beforeAutospacing="1" w:after="75"/>
        <w:ind w:left="450" w:right="0" w:hanging="0"/>
        <w:jc w:val="both"/>
        <w:rPr>
          <w:color w:val="000000"/>
          <w:sz w:val="28"/>
          <w:szCs w:val="28"/>
        </w:rPr>
      </w:pPr>
      <w:r>
        <w:rPr>
          <w:color w:val="000000"/>
          <w:sz w:val="28"/>
          <w:szCs w:val="28"/>
        </w:rPr>
        <w:t>Лица, не состоящие между собой в браке, не могут совместно усыновить одного и того же ребенка.</w:t>
      </w:r>
    </w:p>
    <w:p>
      <w:pPr>
        <w:pStyle w:val="Normal"/>
        <w:shd w:fill="FFFFFF" w:val="clear"/>
        <w:spacing w:beforeAutospacing="1" w:after="75"/>
        <w:ind w:left="450" w:right="0" w:hanging="0"/>
        <w:jc w:val="both"/>
        <w:rPr>
          <w:color w:val="000000"/>
          <w:sz w:val="28"/>
          <w:szCs w:val="28"/>
        </w:rPr>
      </w:pPr>
      <w:r>
        <w:rPr>
          <w:color w:val="000000"/>
          <w:sz w:val="28"/>
          <w:szCs w:val="28"/>
        </w:rPr>
        <w:t>В случае личного обращения в орган опеки и попечительства гражданин при подаче заявления с просьбой дать заключение о возможности быть усыновителем должен предъявить паспорт или иной документ, удостоверяющий его личность.</w:t>
      </w:r>
    </w:p>
    <w:p>
      <w:pPr>
        <w:pStyle w:val="Normal"/>
        <w:shd w:fill="FFFFFF" w:val="clear"/>
        <w:spacing w:beforeAutospacing="1" w:after="75"/>
        <w:ind w:left="450" w:right="0" w:hanging="0"/>
        <w:jc w:val="both"/>
        <w:rPr>
          <w:color w:val="000000"/>
          <w:sz w:val="28"/>
          <w:szCs w:val="28"/>
        </w:rPr>
      </w:pPr>
      <w:r>
        <w:rPr>
          <w:color w:val="000000"/>
          <w:sz w:val="28"/>
          <w:szCs w:val="28"/>
        </w:rPr>
        <w:t xml:space="preserve">Орган опеки и попечительства в течение 10 дней со дня представления документов, предусмотренных пунктом 6 настоящих правил, на основании указанных документов и акта обследования принимает решение о возможности граждан быть усыновителями, которое является основанием для постановки их на учет в качестве лиц, желающих усыновить ребенка, либо решение о невозможности граждан быть усыновителями с указанием причин отказа. </w:t>
      </w:r>
    </w:p>
    <w:p>
      <w:pPr>
        <w:pStyle w:val="Normal"/>
        <w:shd w:fill="FFFFFF" w:val="clear"/>
        <w:spacing w:beforeAutospacing="1" w:after="75"/>
        <w:ind w:left="450" w:right="0" w:hanging="0"/>
        <w:jc w:val="both"/>
        <w:rPr>
          <w:color w:val="000000"/>
          <w:sz w:val="28"/>
          <w:szCs w:val="28"/>
        </w:rPr>
      </w:pPr>
      <w:r>
        <w:rPr>
          <w:color w:val="000000"/>
          <w:sz w:val="28"/>
          <w:szCs w:val="28"/>
        </w:rPr>
      </w:r>
    </w:p>
    <w:p>
      <w:pPr>
        <w:pStyle w:val="Normal"/>
        <w:shd w:fill="FFFFFF" w:val="clear"/>
        <w:spacing w:before="0" w:after="255"/>
        <w:rPr>
          <w:color w:val="000000"/>
          <w:sz w:val="28"/>
          <w:szCs w:val="28"/>
        </w:rPr>
      </w:pPr>
      <w:r>
        <w:rPr>
          <w:color w:val="000000"/>
          <w:sz w:val="28"/>
          <w:szCs w:val="28"/>
        </w:rPr>
        <w:t> </w:t>
      </w:r>
    </w:p>
    <w:p>
      <w:pPr>
        <w:pStyle w:val="Normal"/>
        <w:rPr/>
      </w:pPr>
      <w:r>
        <w:rPr/>
      </w:r>
    </w:p>
    <w:sectPr>
      <w:type w:val="nextPage"/>
      <w:pgSz w:w="11906" w:h="16838"/>
      <w:pgMar w:left="1080" w:right="842" w:header="0" w:top="948" w:footer="0" w:bottom="386"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swiss"/>
    <w:pitch w:val="variable"/>
  </w:font>
  <w:font w:name="Times New Roman">
    <w:charset w:val="01"/>
    <w:family w:val="roman"/>
    <w:pitch w:val="variable"/>
  </w:font>
  <w:font w:name="Arial">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08"/>
</w:settings>
</file>

<file path=word/styles.xml><?xml version="1.0" encoding="utf-8"?>
<w:styles xmlns:w="http://schemas.openxmlformats.org/wordprocessingml/2006/main">
  <w:docDefaults>
    <w:rPrDefault>
      <w:rPr>
        <w:rFonts w:ascii="Times New Roman" w:hAnsi="Times New Roman" w:eastAsia="Times New Roman" w:cs="Times New Roman"/>
        <w:lang w:val="ru-RU" w:eastAsia="ru-RU" w:bidi="ar-SA"/>
      </w:rPr>
    </w:rPrDefault>
    <w:pPrDefault>
      <w:pPr/>
    </w:pPrDefault>
  </w:docDefaults>
  <w:latentStyles w:count="267" w:defQFormat="0" w:defUnhideWhenUsed="0" w:defSemiHidden="0" w:defUIPriority="0" w:defLockedState="0">
    <w:lsdException w:qFormat="1" w:name="Normal"/>
    <w:lsdException w:qFormat="1" w:name="heading 1"/>
    <w:lsdException w:qFormat="1" w:unhideWhenUsed="1" w:semiHidden="1" w:uiPriority="9" w:name="heading 2"/>
    <w:lsdException w:qFormat="1" w:unhideWhenUsed="1" w:semiHidden="1" w:name="heading 3"/>
    <w:lsdException w:qFormat="1" w:unhideWhenUsed="1" w:semiHidden="1" w:name="heading 4"/>
    <w:lsdException w:qFormat="1" w:unhideWhenUsed="1" w:semiHidden="1" w:name="heading 5"/>
    <w:lsdException w:qFormat="1" w:unhideWhenUsed="1" w:semiHidden="1" w:name="heading 6"/>
    <w:lsdException w:qFormat="1" w:unhideWhenUsed="1" w:semiHidden="1" w:name="heading 7"/>
    <w:lsdException w:qFormat="1" w:unhideWhenUsed="1" w:semiHidden="1" w:name="heading 8"/>
    <w:lsdException w:qFormat="1" w:unhideWhenUsed="1" w:semiHidden="1" w:name="heading 9"/>
    <w:lsdException w:qFormat="1" w:unhideWhenUsed="1" w:semiHidden="1" w:name="caption"/>
    <w:lsdException w:qFormat="1" w:name="Title"/>
    <w:lsdException w:qFormat="1" w:name="Subtitle"/>
    <w:lsdException w:uiPriority="99" w:name="Hyperlink"/>
    <w:lsdException w:qFormat="1" w:uiPriority="22" w:name="Strong"/>
    <w:lsdException w:qFormat="1" w:name="Emphasis"/>
    <w:lsdException w:uiPriority="99" w:name="Normal (Web)"/>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atentStyles>
  <w:style w:type="paragraph" w:styleId="Normal" w:default="1">
    <w:name w:val="Normal"/>
    <w:qFormat/>
    <w:pPr>
      <w:widowControl/>
      <w:suppressAutoHyphens w:val="true"/>
      <w:bidi w:val="0"/>
      <w:jc w:val="left"/>
    </w:pPr>
    <w:rPr>
      <w:rFonts w:ascii="Times New Roman" w:hAnsi="Times New Roman" w:eastAsia="Times New Roman" w:cs="Times New Roman"/>
      <w:color w:val="auto"/>
      <w:sz w:val="24"/>
      <w:szCs w:val="24"/>
      <w:lang w:val="ru-RU" w:eastAsia="ru-RU" w:bidi="ar-SA"/>
    </w:rPr>
  </w:style>
  <w:style w:type="paragraph" w:styleId="2">
    <w:name w:val="Заголовок 2"/>
    <w:uiPriority w:val="9"/>
    <w:qFormat/>
    <w:link w:val="20"/>
    <w:rsid w:val="00c54907"/>
    <w:basedOn w:val="Normal"/>
    <w:pPr>
      <w:outlineLvl w:val="1"/>
    </w:pPr>
    <w:rPr/>
  </w:style>
  <w:style w:type="character" w:styleId="DefaultParagraphFont" w:default="1">
    <w:name w:val="Default Paragraph Font"/>
    <w:uiPriority w:val="1"/>
    <w:semiHidden/>
    <w:unhideWhenUsed/>
    <w:rPr/>
  </w:style>
  <w:style w:type="character" w:styleId="21" w:customStyle="1">
    <w:name w:val="Заголовок 2 Знак"/>
    <w:uiPriority w:val="9"/>
    <w:link w:val="2"/>
    <w:rsid w:val="00c54907"/>
    <w:basedOn w:val="DefaultParagraphFont"/>
    <w:rPr>
      <w:b/>
      <w:bCs/>
      <w:sz w:val="36"/>
      <w:szCs w:val="36"/>
    </w:rPr>
  </w:style>
  <w:style w:type="character" w:styleId="Strong">
    <w:name w:val="Strong"/>
    <w:uiPriority w:val="22"/>
    <w:qFormat/>
    <w:rsid w:val="00c54907"/>
    <w:basedOn w:val="DefaultParagraphFont"/>
    <w:rPr>
      <w:b/>
      <w:bCs/>
    </w:rPr>
  </w:style>
  <w:style w:type="character" w:styleId="Style13">
    <w:name w:val="Интернет-ссылка"/>
    <w:uiPriority w:val="99"/>
    <w:unhideWhenUsed/>
    <w:rsid w:val="00c54907"/>
    <w:basedOn w:val="DefaultParagraphFont"/>
    <w:rPr>
      <w:color w:val="0000FF"/>
      <w:u w:val="single"/>
      <w:lang w:val="zxx" w:eastAsia="zxx" w:bidi="zxx"/>
    </w:rPr>
  </w:style>
  <w:style w:type="character" w:styleId="ListLabel1">
    <w:name w:val="ListLabel 1"/>
    <w:rPr>
      <w:sz w:val="20"/>
    </w:rPr>
  </w:style>
  <w:style w:type="paragraph" w:styleId="Style14">
    <w:name w:val="Заголовок"/>
    <w:basedOn w:val="Normal"/>
    <w:next w:val="Style15"/>
    <w:pPr>
      <w:keepNext/>
      <w:spacing w:before="240" w:after="120"/>
    </w:pPr>
    <w:rPr>
      <w:rFonts w:ascii="Liberation Sans" w:hAnsi="Liberation Sans" w:eastAsia="Microsoft YaHei" w:cs="Arial"/>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Arial"/>
    </w:rPr>
  </w:style>
  <w:style w:type="paragraph" w:styleId="Style17">
    <w:name w:val="Название"/>
    <w:basedOn w:val="Normal"/>
    <w:pPr>
      <w:suppressLineNumbers/>
      <w:spacing w:before="120" w:after="120"/>
    </w:pPr>
    <w:rPr>
      <w:rFonts w:cs="Arial"/>
      <w:i/>
      <w:iCs/>
      <w:sz w:val="24"/>
      <w:szCs w:val="24"/>
    </w:rPr>
  </w:style>
  <w:style w:type="paragraph" w:styleId="Style18">
    <w:name w:val="Указатель"/>
    <w:basedOn w:val="Normal"/>
    <w:pPr>
      <w:suppressLineNumbers/>
    </w:pPr>
    <w:rPr>
      <w:rFonts w:cs="Arial"/>
    </w:rPr>
  </w:style>
  <w:style w:type="paragraph" w:styleId="NormalWeb">
    <w:name w:val="Normal (Web)"/>
    <w:uiPriority w:val="99"/>
    <w:unhideWhenUsed/>
    <w:rsid w:val="00c54907"/>
    <w:basedOn w:val="Normal"/>
    <w:pPr>
      <w:spacing w:before="0" w:after="280"/>
    </w:pPr>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2019-01-25T05:32:00Z</dcterms:created>
  <dc:creator>Админ</dc:creator>
  <dc:language>ru-RU</dc:language>
  <cp:lastModifiedBy>Админ</cp:lastModifiedBy>
  <dcterms:modified xsi:type="dcterms:W3CDTF">2019-02-01T08:05:00Z</dcterms:modified>
  <cp:revision>9</cp:revision>
</cp:coreProperties>
</file>